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16BA4">
      <w:pPr>
        <w:ind w:firstLine="709"/>
        <w:jc w:val="right"/>
        <w:rPr>
          <w:sz w:val="28"/>
        </w:rPr>
      </w:pPr>
      <w:r>
        <w:rPr>
          <w:sz w:val="28"/>
        </w:rPr>
        <w:t>Дело №5-</w:t>
      </w:r>
      <w:r w:rsidR="006675ED">
        <w:rPr>
          <w:sz w:val="28"/>
        </w:rPr>
        <w:t>292</w:t>
      </w:r>
      <w:r>
        <w:rPr>
          <w:sz w:val="28"/>
        </w:rPr>
        <w:t>-2201/202</w:t>
      </w:r>
      <w:r w:rsidR="00871224">
        <w:rPr>
          <w:sz w:val="28"/>
        </w:rPr>
        <w:t>4</w:t>
      </w:r>
    </w:p>
    <w:p w:rsidR="00916BA4" w:rsidP="00871224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7458CD">
        <w:rPr>
          <w:sz w:val="28"/>
        </w:rPr>
        <w:t>*</w:t>
      </w:r>
    </w:p>
    <w:p w:rsidR="00871224" w:rsidP="00871224">
      <w:pPr>
        <w:ind w:firstLine="709"/>
        <w:jc w:val="right"/>
        <w:rPr>
          <w:sz w:val="28"/>
        </w:rPr>
      </w:pPr>
    </w:p>
    <w:p w:rsidR="00916BA4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916BA4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916BA4">
      <w:pPr>
        <w:ind w:firstLine="709"/>
        <w:jc w:val="center"/>
        <w:rPr>
          <w:sz w:val="28"/>
        </w:rPr>
      </w:pPr>
    </w:p>
    <w:p w:rsidR="00916BA4">
      <w:pPr>
        <w:rPr>
          <w:sz w:val="28"/>
        </w:rPr>
      </w:pPr>
      <w:r>
        <w:rPr>
          <w:sz w:val="28"/>
        </w:rPr>
        <w:t>27</w:t>
      </w:r>
      <w:r w:rsidR="00871224">
        <w:rPr>
          <w:sz w:val="28"/>
        </w:rPr>
        <w:t xml:space="preserve"> марта 2024</w:t>
      </w:r>
      <w:r w:rsidR="00960008">
        <w:rPr>
          <w:sz w:val="28"/>
        </w:rPr>
        <w:t xml:space="preserve"> года                                                      г.Нягань ХМАО-Югры </w:t>
      </w:r>
    </w:p>
    <w:p w:rsidR="00916BA4">
      <w:pPr>
        <w:ind w:firstLine="709"/>
        <w:rPr>
          <w:sz w:val="28"/>
        </w:rPr>
      </w:pPr>
      <w:r>
        <w:rPr>
          <w:sz w:val="28"/>
        </w:rPr>
        <w:t xml:space="preserve"> </w:t>
      </w:r>
    </w:p>
    <w:p w:rsidR="00916BA4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 - Югры Волкова Л.Г.,</w:t>
      </w:r>
    </w:p>
    <w:p w:rsidR="00916BA4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6675ED">
        <w:rPr>
          <w:sz w:val="28"/>
          <w:szCs w:val="28"/>
        </w:rPr>
        <w:t>Ройзена Валерия Сергеевича</w:t>
      </w:r>
      <w:r w:rsidR="00871224">
        <w:rPr>
          <w:sz w:val="28"/>
          <w:szCs w:val="28"/>
        </w:rPr>
        <w:t xml:space="preserve">, </w:t>
      </w:r>
      <w:r w:rsidR="007458CD">
        <w:rPr>
          <w:sz w:val="28"/>
          <w:szCs w:val="28"/>
        </w:rPr>
        <w:t>*</w:t>
      </w:r>
      <w:r w:rsidR="00871224">
        <w:rPr>
          <w:sz w:val="28"/>
          <w:szCs w:val="28"/>
        </w:rPr>
        <w:t xml:space="preserve"> года рождения, уроженца </w:t>
      </w:r>
      <w:r w:rsidR="007458CD">
        <w:rPr>
          <w:sz w:val="28"/>
          <w:szCs w:val="28"/>
        </w:rPr>
        <w:t>*</w:t>
      </w:r>
      <w:r w:rsidR="00871224">
        <w:rPr>
          <w:sz w:val="28"/>
          <w:szCs w:val="28"/>
        </w:rPr>
        <w:t xml:space="preserve">, гражданина РФ, паспорт </w:t>
      </w:r>
      <w:r w:rsidR="007458CD">
        <w:rPr>
          <w:sz w:val="28"/>
          <w:szCs w:val="28"/>
        </w:rPr>
        <w:t>*</w:t>
      </w:r>
      <w:r w:rsidR="00871224">
        <w:rPr>
          <w:sz w:val="28"/>
          <w:szCs w:val="28"/>
        </w:rPr>
        <w:t xml:space="preserve">, являющегося </w:t>
      </w:r>
      <w:r w:rsidR="007458CD">
        <w:rPr>
          <w:sz w:val="28"/>
          <w:szCs w:val="28"/>
        </w:rPr>
        <w:t>*</w:t>
      </w:r>
      <w:r w:rsidR="00871224">
        <w:rPr>
          <w:sz w:val="28"/>
          <w:szCs w:val="28"/>
        </w:rPr>
        <w:t xml:space="preserve"> </w:t>
      </w:r>
      <w:r w:rsidR="006675ED">
        <w:rPr>
          <w:sz w:val="28"/>
          <w:szCs w:val="28"/>
        </w:rPr>
        <w:t>ООО «</w:t>
      </w:r>
      <w:r w:rsidR="007458CD">
        <w:rPr>
          <w:sz w:val="28"/>
          <w:szCs w:val="28"/>
        </w:rPr>
        <w:t>*</w:t>
      </w:r>
      <w:r w:rsidR="006675ED">
        <w:rPr>
          <w:sz w:val="28"/>
          <w:szCs w:val="28"/>
        </w:rPr>
        <w:t>»</w:t>
      </w:r>
      <w:r w:rsidR="00871224">
        <w:rPr>
          <w:sz w:val="28"/>
          <w:szCs w:val="28"/>
        </w:rPr>
        <w:t xml:space="preserve">, проживающего по адресу: </w:t>
      </w:r>
      <w:r w:rsidR="007458CD">
        <w:rPr>
          <w:sz w:val="28"/>
          <w:szCs w:val="28"/>
        </w:rPr>
        <w:t>*</w:t>
      </w:r>
      <w:r w:rsidR="006675ED">
        <w:rPr>
          <w:sz w:val="28"/>
          <w:szCs w:val="28"/>
        </w:rPr>
        <w:t>,</w:t>
      </w:r>
    </w:p>
    <w:p w:rsidR="00916BA4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916BA4">
      <w:pPr>
        <w:ind w:firstLine="540"/>
        <w:jc w:val="both"/>
        <w:rPr>
          <w:sz w:val="28"/>
        </w:rPr>
      </w:pPr>
    </w:p>
    <w:p w:rsidR="00916BA4">
      <w:pPr>
        <w:jc w:val="center"/>
        <w:rPr>
          <w:sz w:val="28"/>
        </w:rPr>
      </w:pPr>
      <w:r>
        <w:rPr>
          <w:sz w:val="28"/>
        </w:rPr>
        <w:t>УСТАНОВИЛ:</w:t>
      </w:r>
    </w:p>
    <w:p w:rsidR="00B15CAB">
      <w:pPr>
        <w:jc w:val="center"/>
        <w:rPr>
          <w:sz w:val="28"/>
        </w:rPr>
      </w:pPr>
    </w:p>
    <w:p w:rsidR="00916BA4">
      <w:pPr>
        <w:ind w:firstLine="567"/>
        <w:jc w:val="both"/>
        <w:rPr>
          <w:color w:val="FF0000"/>
          <w:sz w:val="28"/>
        </w:rPr>
      </w:pPr>
      <w:r>
        <w:rPr>
          <w:spacing w:val="-2"/>
          <w:sz w:val="28"/>
        </w:rPr>
        <w:t xml:space="preserve">28 марта 2023 года </w:t>
      </w:r>
      <w:r w:rsidR="006675ED">
        <w:rPr>
          <w:spacing w:val="-2"/>
          <w:sz w:val="28"/>
          <w:szCs w:val="28"/>
        </w:rPr>
        <w:t>Ройзен В.С</w:t>
      </w:r>
      <w:r w:rsidRPr="009845E5" w:rsidR="00871224">
        <w:rPr>
          <w:spacing w:val="-2"/>
          <w:sz w:val="28"/>
          <w:szCs w:val="28"/>
        </w:rPr>
        <w:t xml:space="preserve">., являясь должностным лицом –    </w:t>
      </w:r>
      <w:r w:rsidR="007458CD">
        <w:rPr>
          <w:spacing w:val="-2"/>
          <w:sz w:val="28"/>
          <w:szCs w:val="28"/>
        </w:rPr>
        <w:t>*</w:t>
      </w:r>
      <w:r w:rsidRPr="009845E5" w:rsidR="00871224">
        <w:rPr>
          <w:spacing w:val="-2"/>
          <w:sz w:val="28"/>
          <w:szCs w:val="28"/>
        </w:rPr>
        <w:t xml:space="preserve"> </w:t>
      </w:r>
      <w:r w:rsidR="006675ED">
        <w:rPr>
          <w:spacing w:val="-2"/>
          <w:sz w:val="28"/>
          <w:szCs w:val="28"/>
        </w:rPr>
        <w:t>ООО «</w:t>
      </w:r>
      <w:r w:rsidR="007458CD">
        <w:rPr>
          <w:spacing w:val="-2"/>
          <w:sz w:val="28"/>
          <w:szCs w:val="28"/>
        </w:rPr>
        <w:t>*</w:t>
      </w:r>
      <w:r w:rsidR="006675ED">
        <w:rPr>
          <w:spacing w:val="-2"/>
          <w:sz w:val="28"/>
          <w:szCs w:val="28"/>
        </w:rPr>
        <w:t>»</w:t>
      </w:r>
      <w:r w:rsidRPr="009845E5" w:rsidR="00871224">
        <w:rPr>
          <w:spacing w:val="-2"/>
          <w:sz w:val="28"/>
          <w:szCs w:val="28"/>
        </w:rPr>
        <w:t xml:space="preserve">, зарегистрированного по адресу: ХМАО-Югра, </w:t>
      </w:r>
      <w:r w:rsidR="007458CD">
        <w:rPr>
          <w:spacing w:val="-2"/>
          <w:sz w:val="28"/>
          <w:szCs w:val="28"/>
        </w:rPr>
        <w:t>*</w:t>
      </w:r>
      <w:r>
        <w:rPr>
          <w:sz w:val="28"/>
        </w:rPr>
        <w:t xml:space="preserve">, и ответственного за предоставление в налоговый орган расчета по страховым взносам, в нарушение пункта 7 статьи 431 Налогового кодекса Российской Федерации не представил в Межрайонную инспекцию Федеральной налоговой службы России № 2 по Ханты-Мансийскому автономному округу-Югре налоговую декларацию по упрощенной системе налогообложения за </w:t>
      </w:r>
      <w:r>
        <w:rPr>
          <w:color w:val="FF0000"/>
          <w:sz w:val="28"/>
        </w:rPr>
        <w:t xml:space="preserve">2022 год. </w:t>
      </w:r>
    </w:p>
    <w:p w:rsidR="0098060E" w:rsidP="0098060E">
      <w:pPr>
        <w:ind w:firstLine="567"/>
        <w:jc w:val="both"/>
        <w:rPr>
          <w:sz w:val="28"/>
        </w:rPr>
      </w:pPr>
      <w:r w:rsidRPr="0016725E">
        <w:rPr>
          <w:sz w:val="28"/>
        </w:rPr>
        <w:t xml:space="preserve">Должностное лицо </w:t>
      </w:r>
      <w:r w:rsidR="006675ED">
        <w:rPr>
          <w:sz w:val="28"/>
        </w:rPr>
        <w:t>Ройзен В.С</w:t>
      </w:r>
      <w:r w:rsidRPr="0016725E">
        <w:rPr>
          <w:sz w:val="28"/>
        </w:rPr>
        <w:t xml:space="preserve">., </w:t>
      </w:r>
      <w:r>
        <w:rPr>
          <w:sz w:val="28"/>
        </w:rPr>
        <w:t xml:space="preserve">извещенный надлежащим образом, на рассмотрение дела об административном правонарушении не явился, </w:t>
      </w:r>
      <w:r w:rsidR="002B16B9">
        <w:rPr>
          <w:sz w:val="28"/>
        </w:rPr>
        <w:t>причин неявки не сообщил, сведения о его надлежащем извещении в материалах дела имеются</w:t>
      </w:r>
      <w:r w:rsidR="00871224">
        <w:rPr>
          <w:sz w:val="28"/>
        </w:rPr>
        <w:t>.</w:t>
      </w:r>
    </w:p>
    <w:p w:rsidR="0016725E" w:rsidP="0098060E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</w:t>
      </w:r>
      <w:r w:rsidR="006675ED">
        <w:rPr>
          <w:sz w:val="28"/>
        </w:rPr>
        <w:t>Ройзена В.С</w:t>
      </w:r>
      <w:r w:rsidRPr="0016725E">
        <w:rPr>
          <w:sz w:val="28"/>
        </w:rPr>
        <w:t>.</w:t>
      </w:r>
    </w:p>
    <w:p w:rsidR="00916BA4" w:rsidP="0016725E">
      <w:pPr>
        <w:pStyle w:val="BodyTextIndent"/>
        <w:ind w:firstLine="708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="006675ED">
        <w:rPr>
          <w:spacing w:val="-2"/>
          <w:sz w:val="28"/>
        </w:rPr>
        <w:t>Ройзена В.С</w:t>
      </w:r>
      <w:r>
        <w:rPr>
          <w:spacing w:val="-2"/>
          <w:sz w:val="28"/>
        </w:rPr>
        <w:t>.</w:t>
      </w:r>
      <w:r>
        <w:rPr>
          <w:sz w:val="28"/>
        </w:rPr>
        <w:t xml:space="preserve"> в совершении административного правонарушения, предусмотренного статьей 15.5 Кодекса Российской Федерации об административных правонарушениях установленной по следующим основаниям.</w:t>
      </w:r>
    </w:p>
    <w:p w:rsidR="00916BA4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В соответствии с пунктом 1 статьи 346.23 Налогового кодекса Российской Федерации налогоплательщики (организации) обязаны представить в налоговый орган по месту учета налоговые декларации по </w:t>
      </w:r>
      <w:r>
        <w:rPr>
          <w:sz w:val="28"/>
        </w:rPr>
        <w:t xml:space="preserve">упрощенной системе налогообложения по итогам налогового периода не позднее 25 марта года, следующего за истекшим налоговым периодом.   </w:t>
      </w:r>
    </w:p>
    <w:p w:rsidR="00916BA4" w:rsidRPr="009A5C77" w:rsidP="009A5C77">
      <w:pPr>
        <w:pStyle w:val="BodyTextIndent2"/>
        <w:ind w:firstLine="540"/>
        <w:rPr>
          <w:color w:val="FF0000"/>
          <w:sz w:val="28"/>
        </w:rPr>
      </w:pPr>
      <w:r>
        <w:rPr>
          <w:sz w:val="28"/>
        </w:rPr>
        <w:t xml:space="preserve">Таким образом, налоговая декларация по упрощенной системе налогообложения за </w:t>
      </w:r>
      <w:r>
        <w:rPr>
          <w:color w:val="FF0000"/>
          <w:sz w:val="28"/>
        </w:rPr>
        <w:t>2022 год</w:t>
      </w:r>
      <w:r>
        <w:rPr>
          <w:sz w:val="28"/>
        </w:rPr>
        <w:t xml:space="preserve"> должна быть предоставлена со стороны ответственного должностного лица </w:t>
      </w:r>
      <w:r w:rsidR="007458CD">
        <w:rPr>
          <w:sz w:val="28"/>
        </w:rPr>
        <w:t>*</w:t>
      </w:r>
      <w:r>
        <w:rPr>
          <w:sz w:val="28"/>
        </w:rPr>
        <w:t xml:space="preserve"> </w:t>
      </w:r>
      <w:r w:rsidR="006675ED">
        <w:rPr>
          <w:sz w:val="28"/>
        </w:rPr>
        <w:t>ООО «</w:t>
      </w:r>
      <w:r w:rsidR="007458CD">
        <w:rPr>
          <w:sz w:val="28"/>
        </w:rPr>
        <w:t>*</w:t>
      </w:r>
      <w:r w:rsidR="006675ED">
        <w:rPr>
          <w:sz w:val="28"/>
        </w:rPr>
        <w:t>»</w:t>
      </w:r>
      <w:r>
        <w:rPr>
          <w:sz w:val="28"/>
        </w:rPr>
        <w:t xml:space="preserve"> в Межрайонную ИФНС России №2 по ХМАО-Югре не позднее </w:t>
      </w:r>
      <w:r>
        <w:rPr>
          <w:color w:val="FF0000"/>
          <w:sz w:val="28"/>
        </w:rPr>
        <w:t>27 марта 2023</w:t>
      </w:r>
      <w:r>
        <w:rPr>
          <w:sz w:val="28"/>
        </w:rPr>
        <w:t xml:space="preserve"> года. В нарушение этого, должностное лицо </w:t>
      </w:r>
      <w:r w:rsidR="006675ED">
        <w:rPr>
          <w:sz w:val="28"/>
        </w:rPr>
        <w:t>ООО «</w:t>
      </w:r>
      <w:r w:rsidR="007458CD">
        <w:rPr>
          <w:sz w:val="28"/>
        </w:rPr>
        <w:t>*</w:t>
      </w:r>
      <w:r w:rsidR="006675ED">
        <w:rPr>
          <w:sz w:val="28"/>
        </w:rPr>
        <w:t>»</w:t>
      </w:r>
      <w:r>
        <w:rPr>
          <w:sz w:val="28"/>
        </w:rPr>
        <w:t xml:space="preserve"> налоговую декларацию по упрощенной системе налогообложения за </w:t>
      </w:r>
      <w:r>
        <w:rPr>
          <w:color w:val="FF0000"/>
          <w:sz w:val="28"/>
        </w:rPr>
        <w:t>2022 год не</w:t>
      </w:r>
      <w:r w:rsidR="009A5C77">
        <w:rPr>
          <w:sz w:val="28"/>
        </w:rPr>
        <w:t xml:space="preserve"> п</w:t>
      </w:r>
      <w:r w:rsidR="0098060E">
        <w:rPr>
          <w:sz w:val="28"/>
        </w:rPr>
        <w:t>редоставил в установленный срок</w:t>
      </w:r>
      <w:r>
        <w:rPr>
          <w:color w:val="FF0000"/>
          <w:sz w:val="28"/>
        </w:rPr>
        <w:t>.</w:t>
      </w:r>
    </w:p>
    <w:p w:rsidR="00916BA4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Вина должностного лица </w:t>
      </w:r>
      <w:r w:rsidR="006675ED">
        <w:rPr>
          <w:sz w:val="28"/>
        </w:rPr>
        <w:t>Ройзена В.С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916BA4">
      <w:pPr>
        <w:pStyle w:val="BodyTextIndent2"/>
        <w:ind w:firstLine="540"/>
        <w:rPr>
          <w:sz w:val="28"/>
        </w:rPr>
      </w:pPr>
      <w:r>
        <w:t xml:space="preserve">- </w:t>
      </w:r>
      <w:r>
        <w:rPr>
          <w:sz w:val="28"/>
        </w:rPr>
        <w:t xml:space="preserve">протоколом об административном правонарушении № </w:t>
      </w:r>
      <w:r w:rsidR="007458CD">
        <w:rPr>
          <w:sz w:val="28"/>
        </w:rPr>
        <w:t>*</w:t>
      </w:r>
      <w:r>
        <w:rPr>
          <w:sz w:val="28"/>
        </w:rPr>
        <w:t xml:space="preserve"> от                     </w:t>
      </w:r>
      <w:r w:rsidR="002B16B9">
        <w:rPr>
          <w:sz w:val="28"/>
        </w:rPr>
        <w:t>22</w:t>
      </w:r>
      <w:r w:rsidR="00871224">
        <w:rPr>
          <w:sz w:val="28"/>
        </w:rPr>
        <w:t xml:space="preserve"> февраля 2024</w:t>
      </w:r>
      <w:r>
        <w:rPr>
          <w:sz w:val="28"/>
        </w:rPr>
        <w:t xml:space="preserve"> года, в котором изложены обстоятельства совершения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</w:t>
      </w:r>
    </w:p>
    <w:p w:rsidR="0098060E" w:rsidP="0098060E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6675ED">
        <w:rPr>
          <w:sz w:val="28"/>
        </w:rPr>
        <w:t>ООО «</w:t>
      </w:r>
      <w:r w:rsidR="007458CD">
        <w:rPr>
          <w:sz w:val="28"/>
        </w:rPr>
        <w:t>*</w:t>
      </w:r>
      <w:r w:rsidR="006675ED"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</w:t>
      </w:r>
      <w:r w:rsidR="00176329">
        <w:rPr>
          <w:sz w:val="28"/>
        </w:rPr>
        <w:t xml:space="preserve">налоговую декларацию по упрощенной системе налогообложения за </w:t>
      </w:r>
      <w:r w:rsidR="00176329">
        <w:rPr>
          <w:color w:val="FF0000"/>
          <w:sz w:val="28"/>
        </w:rPr>
        <w:t>2022 год</w:t>
      </w:r>
      <w:r>
        <w:rPr>
          <w:sz w:val="28"/>
        </w:rPr>
        <w:t xml:space="preserve">.    </w:t>
      </w:r>
    </w:p>
    <w:p w:rsidR="00916BA4">
      <w:pPr>
        <w:ind w:firstLine="709"/>
        <w:jc w:val="both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2B16B9">
        <w:rPr>
          <w:sz w:val="28"/>
        </w:rPr>
        <w:t>19</w:t>
      </w:r>
      <w:r w:rsidR="00632106">
        <w:rPr>
          <w:sz w:val="28"/>
        </w:rPr>
        <w:t xml:space="preserve"> </w:t>
      </w:r>
      <w:r w:rsidR="00871224">
        <w:rPr>
          <w:sz w:val="28"/>
        </w:rPr>
        <w:t>февраля 2024</w:t>
      </w:r>
      <w:r>
        <w:rPr>
          <w:sz w:val="28"/>
        </w:rPr>
        <w:t xml:space="preserve"> года, </w:t>
      </w:r>
      <w:r w:rsidR="007458CD">
        <w:rPr>
          <w:sz w:val="28"/>
        </w:rPr>
        <w:t>*</w:t>
      </w:r>
      <w:r>
        <w:rPr>
          <w:sz w:val="28"/>
        </w:rPr>
        <w:t xml:space="preserve"> </w:t>
      </w:r>
      <w:r w:rsidR="006675ED">
        <w:rPr>
          <w:sz w:val="28"/>
        </w:rPr>
        <w:t>ООО «</w:t>
      </w:r>
      <w:r w:rsidR="007458CD">
        <w:rPr>
          <w:sz w:val="28"/>
        </w:rPr>
        <w:t>*</w:t>
      </w:r>
      <w:r w:rsidR="006675ED">
        <w:rPr>
          <w:sz w:val="28"/>
        </w:rPr>
        <w:t>»</w:t>
      </w:r>
      <w:r>
        <w:rPr>
          <w:sz w:val="28"/>
        </w:rPr>
        <w:t xml:space="preserve">  является </w:t>
      </w:r>
      <w:r w:rsidR="006675ED">
        <w:rPr>
          <w:sz w:val="28"/>
        </w:rPr>
        <w:t>Ройзен В.С</w:t>
      </w:r>
      <w:r>
        <w:rPr>
          <w:sz w:val="28"/>
        </w:rPr>
        <w:t xml:space="preserve">., соответственно, он, как должностное лицо, несет ответственность за своевременное предоставление налоговой декларации по упрощенной системе налогообложения. </w:t>
      </w:r>
    </w:p>
    <w:p w:rsidR="00916BA4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                            Российской Федерации об административных правонарушениях. </w:t>
      </w:r>
    </w:p>
    <w:p w:rsidR="00916BA4">
      <w:pPr>
        <w:ind w:firstLine="708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6675ED">
        <w:rPr>
          <w:sz w:val="28"/>
        </w:rPr>
        <w:t>Ройзена В.С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916BA4">
      <w:pPr>
        <w:tabs>
          <w:tab w:val="left" w:pos="2660"/>
        </w:tabs>
        <w:ind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6675ED">
        <w:rPr>
          <w:sz w:val="28"/>
        </w:rPr>
        <w:t>Ройзену В.С</w:t>
      </w:r>
      <w:r>
        <w:rPr>
          <w:sz w:val="28"/>
        </w:rPr>
        <w:t>., мировой судья учитывает характер совершенного правонарушения.</w:t>
      </w:r>
    </w:p>
    <w:p w:rsidR="00916BA4">
      <w:pPr>
        <w:ind w:firstLine="708"/>
        <w:jc w:val="both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916BA4">
      <w:pPr>
        <w:jc w:val="both"/>
        <w:rPr>
          <w:sz w:val="28"/>
        </w:rPr>
      </w:pPr>
      <w:r>
        <w:rPr>
          <w:sz w:val="28"/>
        </w:rPr>
        <w:t xml:space="preserve">        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916BA4">
      <w:pPr>
        <w:ind w:firstLine="708"/>
        <w:jc w:val="both"/>
        <w:rPr>
          <w:color w:val="FF0000"/>
          <w:sz w:val="28"/>
        </w:rPr>
      </w:pPr>
      <w:r>
        <w:rPr>
          <w:sz w:val="28"/>
        </w:rPr>
        <w:t xml:space="preserve"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</w:t>
      </w:r>
      <w:r>
        <w:rPr>
          <w:color w:val="FF0000"/>
          <w:sz w:val="28"/>
        </w:rPr>
        <w:t>предупреждения.</w:t>
      </w:r>
    </w:p>
    <w:p w:rsidR="00916BA4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916BA4">
      <w:pPr>
        <w:pStyle w:val="BodyTextIndent2"/>
        <w:ind w:firstLine="0"/>
        <w:jc w:val="center"/>
        <w:rPr>
          <w:sz w:val="28"/>
        </w:rPr>
      </w:pPr>
      <w:r>
        <w:rPr>
          <w:sz w:val="28"/>
        </w:rPr>
        <w:t xml:space="preserve">ПОСТАНОВИЛ: </w:t>
      </w:r>
    </w:p>
    <w:p w:rsidR="00916BA4">
      <w:pPr>
        <w:pStyle w:val="BodyTextIndent2"/>
        <w:ind w:firstLine="0"/>
        <w:jc w:val="center"/>
        <w:rPr>
          <w:sz w:val="28"/>
        </w:rPr>
      </w:pPr>
    </w:p>
    <w:p w:rsidR="00916BA4">
      <w:pPr>
        <w:ind w:firstLine="708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6675ED">
        <w:rPr>
          <w:sz w:val="28"/>
          <w:szCs w:val="28"/>
        </w:rPr>
        <w:t>Ройзена Валерия Сергеевича</w:t>
      </w:r>
      <w:r w:rsidR="00871224">
        <w:rPr>
          <w:sz w:val="28"/>
        </w:rPr>
        <w:t xml:space="preserve"> </w:t>
      </w:r>
      <w:r>
        <w:rPr>
          <w:sz w:val="28"/>
        </w:rPr>
        <w:t xml:space="preserve">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916BA4">
      <w:pPr>
        <w:ind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916BA4">
      <w:pPr>
        <w:ind w:firstLine="708"/>
        <w:jc w:val="both"/>
        <w:rPr>
          <w:sz w:val="28"/>
        </w:rPr>
      </w:pPr>
    </w:p>
    <w:p w:rsidR="00916BA4">
      <w:pPr>
        <w:ind w:firstLine="708"/>
        <w:jc w:val="both"/>
        <w:rPr>
          <w:sz w:val="28"/>
        </w:rPr>
      </w:pPr>
    </w:p>
    <w:p w:rsidR="00916BA4">
      <w:pPr>
        <w:ind w:firstLine="708"/>
        <w:jc w:val="both"/>
        <w:rPr>
          <w:sz w:val="28"/>
        </w:rPr>
      </w:pPr>
    </w:p>
    <w:p w:rsidR="00916BA4">
      <w:pPr>
        <w:ind w:firstLine="708"/>
        <w:jc w:val="both"/>
        <w:rPr>
          <w:sz w:val="28"/>
        </w:rPr>
      </w:pPr>
      <w:r>
        <w:rPr>
          <w:sz w:val="28"/>
        </w:rPr>
        <w:t>Мировой судья                                                                       Л.Г. Волкова</w:t>
      </w:r>
    </w:p>
    <w:p w:rsidR="00916BA4">
      <w:pPr>
        <w:ind w:firstLine="709"/>
        <w:jc w:val="both"/>
        <w:rPr>
          <w:sz w:val="28"/>
        </w:rPr>
      </w:pPr>
    </w:p>
    <w:sectPr w:rsidSect="00BC4EF1">
      <w:footerReference w:type="default" r:id="rId4"/>
      <w:pgSz w:w="11906" w:h="16838"/>
      <w:pgMar w:top="851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6BA4">
    <w:pPr>
      <w:framePr w:wrap="around" w:vAnchor="text" w:hAnchor="margin" w:xAlign="center" w:y="1"/>
    </w:pPr>
    <w:r>
      <w:rPr>
        <w:rStyle w:val="103"/>
      </w:rPr>
      <w:fldChar w:fldCharType="begin"/>
    </w:r>
    <w:r>
      <w:rPr>
        <w:rStyle w:val="103"/>
      </w:rPr>
      <w:instrText xml:space="preserve">PAGE </w:instrText>
    </w:r>
    <w:r>
      <w:rPr>
        <w:rStyle w:val="103"/>
      </w:rPr>
      <w:fldChar w:fldCharType="separate"/>
    </w:r>
    <w:r w:rsidR="007458CD">
      <w:rPr>
        <w:rStyle w:val="103"/>
        <w:noProof/>
      </w:rPr>
      <w:t>2</w:t>
    </w:r>
    <w:r>
      <w:rPr>
        <w:rStyle w:val="103"/>
      </w:rPr>
      <w:fldChar w:fldCharType="end"/>
    </w:r>
  </w:p>
  <w:p w:rsidR="00916BA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A4"/>
    <w:rsid w:val="0016725E"/>
    <w:rsid w:val="00176329"/>
    <w:rsid w:val="001B1D39"/>
    <w:rsid w:val="00220644"/>
    <w:rsid w:val="002B16B9"/>
    <w:rsid w:val="00632106"/>
    <w:rsid w:val="00652BB1"/>
    <w:rsid w:val="006675ED"/>
    <w:rsid w:val="007458CD"/>
    <w:rsid w:val="00871224"/>
    <w:rsid w:val="0087155E"/>
    <w:rsid w:val="00916BA4"/>
    <w:rsid w:val="00960008"/>
    <w:rsid w:val="0098060E"/>
    <w:rsid w:val="009845E5"/>
    <w:rsid w:val="009A5C77"/>
    <w:rsid w:val="009B529A"/>
    <w:rsid w:val="00B15CAB"/>
    <w:rsid w:val="00BC4EF1"/>
    <w:rsid w:val="00D62319"/>
    <w:rsid w:val="00E82A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6312970-35B1-4AF2-8247-7D425F93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4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5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2">
    <w:name w:val="Гиперссылка2"/>
    <w:link w:val="20"/>
    <w:rPr>
      <w:color w:val="0000FF"/>
      <w:u w:val="single"/>
    </w:rPr>
  </w:style>
  <w:style w:type="character" w:customStyle="1" w:styleId="20">
    <w:name w:val="Гиперссылка2_0"/>
    <w:link w:val="2"/>
    <w:rPr>
      <w:color w:val="0000FF"/>
      <w:u w:val="single"/>
    </w:rPr>
  </w:style>
  <w:style w:type="paragraph" w:styleId="TOC2">
    <w:name w:val="toc 2"/>
    <w:next w:val="Normal"/>
    <w:link w:val="21"/>
    <w:uiPriority w:val="39"/>
    <w:pPr>
      <w:ind w:left="200"/>
    </w:pPr>
    <w:rPr>
      <w:rFonts w:ascii="XO Thames" w:hAnsi="XO Thames"/>
      <w:sz w:val="28"/>
    </w:rPr>
  </w:style>
  <w:style w:type="character" w:customStyle="1" w:styleId="21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a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"/>
    <w:rPr>
      <w:color w:val="008000"/>
    </w:rPr>
  </w:style>
  <w:style w:type="paragraph" w:styleId="BodyText2">
    <w:name w:val="Body Text 2"/>
    <w:basedOn w:val="Normal"/>
    <w:link w:val="22"/>
    <w:pPr>
      <w:spacing w:after="120" w:line="480" w:lineRule="auto"/>
    </w:pPr>
  </w:style>
  <w:style w:type="character" w:customStyle="1" w:styleId="22">
    <w:name w:val="Основной текст 2 Знак"/>
    <w:basedOn w:val="1"/>
    <w:link w:val="BodyText2"/>
    <w:rPr>
      <w:sz w:val="24"/>
    </w:rPr>
  </w:style>
  <w:style w:type="paragraph" w:customStyle="1" w:styleId="a0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0"/>
    <w:rPr>
      <w:rFonts w:ascii="Arial" w:hAnsi="Arial"/>
      <w:sz w:val="20"/>
    </w:rPr>
  </w:style>
  <w:style w:type="paragraph" w:styleId="BodyTextIndent">
    <w:name w:val="Body Text Indent"/>
    <w:basedOn w:val="Normal"/>
    <w:link w:val="a1"/>
    <w:pPr>
      <w:ind w:firstLine="900"/>
    </w:pPr>
  </w:style>
  <w:style w:type="character" w:customStyle="1" w:styleId="a1">
    <w:name w:val="Основной текст с отступом Знак"/>
    <w:basedOn w:val="1"/>
    <w:link w:val="BodyTextIndent"/>
    <w:rPr>
      <w:sz w:val="24"/>
    </w:rPr>
  </w:style>
  <w:style w:type="paragraph" w:customStyle="1" w:styleId="10">
    <w:name w:val="Основной шрифт абзаца1"/>
  </w:style>
  <w:style w:type="paragraph" w:styleId="BalloonText">
    <w:name w:val="Balloon Text"/>
    <w:basedOn w:val="Normal"/>
    <w:link w:val="a2"/>
    <w:rPr>
      <w:rFonts w:ascii="Segoe UI" w:hAnsi="Segoe UI"/>
      <w:sz w:val="18"/>
    </w:rPr>
  </w:style>
  <w:style w:type="character" w:customStyle="1" w:styleId="a2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paragraph" w:customStyle="1" w:styleId="100">
    <w:name w:val="Обычный1_0"/>
    <w:link w:val="11"/>
    <w:rPr>
      <w:sz w:val="24"/>
    </w:rPr>
  </w:style>
  <w:style w:type="character" w:customStyle="1" w:styleId="11">
    <w:name w:val="Обычный1_1"/>
    <w:link w:val="100"/>
    <w:rPr>
      <w:sz w:val="24"/>
    </w:rPr>
  </w:style>
  <w:style w:type="paragraph" w:customStyle="1" w:styleId="12">
    <w:name w:val="Обычный1_2"/>
    <w:link w:val="13"/>
    <w:rPr>
      <w:sz w:val="24"/>
    </w:rPr>
  </w:style>
  <w:style w:type="character" w:customStyle="1" w:styleId="13">
    <w:name w:val="Обычный1_3"/>
    <w:link w:val="12"/>
    <w:rPr>
      <w:sz w:val="24"/>
    </w:rPr>
  </w:style>
  <w:style w:type="paragraph" w:customStyle="1" w:styleId="101">
    <w:name w:val="Основной шрифт абзаца1_0"/>
    <w:link w:val="110"/>
  </w:style>
  <w:style w:type="character" w:customStyle="1" w:styleId="110">
    <w:name w:val="Основной шрифт абзаца1_1"/>
    <w:link w:val="101"/>
  </w:style>
  <w:style w:type="paragraph" w:styleId="NoSpacing">
    <w:name w:val="No Spacing"/>
    <w:link w:val="a3"/>
    <w:rPr>
      <w:rFonts w:ascii="Calibri" w:hAnsi="Calibri"/>
      <w:sz w:val="22"/>
    </w:rPr>
  </w:style>
  <w:style w:type="character" w:customStyle="1" w:styleId="a3">
    <w:name w:val="Без интервала Знак"/>
    <w:link w:val="NoSpacing"/>
    <w:rPr>
      <w:rFonts w:ascii="Calibri" w:hAnsi="Calibri"/>
      <w:sz w:val="22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4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5">
    <w:name w:val="Гиперссылка1"/>
    <w:link w:val="102"/>
    <w:rPr>
      <w:color w:val="0000FF"/>
      <w:u w:val="single"/>
    </w:rPr>
  </w:style>
  <w:style w:type="character" w:customStyle="1" w:styleId="102">
    <w:name w:val="Гиперссылка1_0"/>
    <w:link w:val="15"/>
    <w:rPr>
      <w:color w:val="0000FF"/>
      <w:u w:val="single"/>
    </w:rPr>
  </w:style>
  <w:style w:type="paragraph" w:customStyle="1" w:styleId="32">
    <w:name w:val="Гиперссылка3"/>
    <w:link w:val="Hyperlink"/>
    <w:rPr>
      <w:color w:val="0000FF"/>
      <w:u w:val="single"/>
    </w:rPr>
  </w:style>
  <w:style w:type="character" w:styleId="Hyperlink">
    <w:name w:val="Hyperlink"/>
    <w:link w:val="3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111">
    <w:name w:val="Гиперссылка1_1"/>
    <w:link w:val="120"/>
    <w:rPr>
      <w:color w:val="0000FF"/>
      <w:u w:val="single"/>
    </w:rPr>
  </w:style>
  <w:style w:type="character" w:customStyle="1" w:styleId="120">
    <w:name w:val="Гиперссылка1_2"/>
    <w:link w:val="111"/>
    <w:rPr>
      <w:color w:val="0000FF"/>
      <w:u w:val="single"/>
    </w:rPr>
  </w:style>
  <w:style w:type="paragraph" w:styleId="BodyTextIndent2">
    <w:name w:val="Body Text Indent 2"/>
    <w:basedOn w:val="Normal"/>
    <w:link w:val="23"/>
    <w:pPr>
      <w:ind w:firstLine="900"/>
      <w:jc w:val="both"/>
    </w:pPr>
  </w:style>
  <w:style w:type="character" w:customStyle="1" w:styleId="23">
    <w:name w:val="Основной текст с отступом 2 Знак"/>
    <w:basedOn w:val="1"/>
    <w:link w:val="BodyTextIndent2"/>
    <w:rPr>
      <w:sz w:val="24"/>
    </w:rPr>
  </w:style>
  <w:style w:type="paragraph" w:customStyle="1" w:styleId="17">
    <w:name w:val="Номер страницы1"/>
    <w:basedOn w:val="101"/>
    <w:link w:val="103"/>
  </w:style>
  <w:style w:type="character" w:customStyle="1" w:styleId="103">
    <w:name w:val="Номер страницы1_0"/>
    <w:basedOn w:val="110"/>
    <w:link w:val="17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33">
    <w:name w:val="Основной шрифт абзаца3"/>
    <w:link w:val="300"/>
  </w:style>
  <w:style w:type="character" w:customStyle="1" w:styleId="300">
    <w:name w:val="Основной шрифт абзаца3_0"/>
    <w:link w:val="33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140">
    <w:name w:val="Обычный1_4"/>
    <w:link w:val="150"/>
    <w:rPr>
      <w:sz w:val="24"/>
    </w:rPr>
  </w:style>
  <w:style w:type="character" w:customStyle="1" w:styleId="150">
    <w:name w:val="Обычный1_5"/>
    <w:link w:val="140"/>
    <w:rPr>
      <w:sz w:val="24"/>
    </w:rPr>
  </w:style>
  <w:style w:type="paragraph" w:customStyle="1" w:styleId="121">
    <w:name w:val="Основной шрифт абзаца1_2"/>
    <w:link w:val="130"/>
  </w:style>
  <w:style w:type="character" w:customStyle="1" w:styleId="130">
    <w:name w:val="Основной шрифт абзаца1_3"/>
    <w:link w:val="121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160">
    <w:name w:val="Обычный1_6"/>
    <w:link w:val="170"/>
    <w:rPr>
      <w:sz w:val="24"/>
    </w:rPr>
  </w:style>
  <w:style w:type="character" w:customStyle="1" w:styleId="170">
    <w:name w:val="Обычный1_7"/>
    <w:link w:val="160"/>
    <w:rPr>
      <w:sz w:val="24"/>
    </w:rPr>
  </w:style>
  <w:style w:type="paragraph" w:customStyle="1" w:styleId="24">
    <w:name w:val="Основной шрифт абзаца2"/>
    <w:link w:val="200"/>
  </w:style>
  <w:style w:type="character" w:customStyle="1" w:styleId="200">
    <w:name w:val="Основной шрифт абзаца2_0"/>
    <w:link w:val="24"/>
  </w:style>
  <w:style w:type="paragraph" w:styleId="Footer">
    <w:name w:val="foot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Footer"/>
    <w:rPr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210">
    <w:name w:val="Гиперссылка2_1"/>
    <w:link w:val="220"/>
    <w:rPr>
      <w:color w:val="0000FF"/>
      <w:u w:val="single"/>
    </w:rPr>
  </w:style>
  <w:style w:type="character" w:customStyle="1" w:styleId="220">
    <w:name w:val="Гиперссылка2_2"/>
    <w:link w:val="210"/>
    <w:rPr>
      <w:color w:val="0000FF"/>
      <w:u w:val="single"/>
    </w:rPr>
  </w:style>
  <w:style w:type="character" w:customStyle="1" w:styleId="25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